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7A" w:rsidRDefault="0089007A" w:rsidP="008900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07A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особых правах и преимуществах, обусловленных уровнями олимпиад школьников, - по различным условиям поступления</w:t>
      </w:r>
    </w:p>
    <w:p w:rsidR="00C979BD" w:rsidRPr="000A7419" w:rsidRDefault="00C979BD" w:rsidP="003F1AA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Право на прием без вступительных испытаний имеют: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3"/>
      <w:bookmarkEnd w:id="0"/>
      <w:r w:rsidRPr="000A7419">
        <w:rPr>
          <w:rFonts w:ascii="Times New Roman" w:hAnsi="Times New Roman" w:cs="Times New Roman"/>
          <w:sz w:val="28"/>
          <w:szCs w:val="28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A7419">
        <w:rPr>
          <w:rFonts w:ascii="Times New Roman" w:hAnsi="Times New Roman" w:cs="Times New Roman"/>
          <w:sz w:val="28"/>
          <w:szCs w:val="28"/>
        </w:rPr>
        <w:t>;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7"/>
      <w:bookmarkEnd w:id="1"/>
      <w:r w:rsidRPr="000A7419">
        <w:rPr>
          <w:rFonts w:ascii="Times New Roman" w:hAnsi="Times New Roman" w:cs="Times New Roman"/>
          <w:sz w:val="28"/>
          <w:szCs w:val="28"/>
        </w:rPr>
        <w:t xml:space="preserve"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</w:t>
      </w:r>
      <w:hyperlink r:id="rId6" w:history="1">
        <w:r w:rsidRPr="000A7419">
          <w:rPr>
            <w:rFonts w:ascii="Times New Roman" w:hAnsi="Times New Roman" w:cs="Times New Roman"/>
            <w:sz w:val="28"/>
            <w:szCs w:val="28"/>
          </w:rPr>
          <w:t>части 3.1 статьи 5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Федерального закона N 84-ФЗ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A7419">
        <w:rPr>
          <w:rFonts w:ascii="Times New Roman" w:hAnsi="Times New Roman" w:cs="Times New Roman"/>
          <w:sz w:val="28"/>
          <w:szCs w:val="28"/>
        </w:rPr>
        <w:t>;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3)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чемпионы (призеры) в области спорта), по специальностям и (или) направлениям подготовки в области физической культуры и спорта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A7419">
        <w:rPr>
          <w:rFonts w:ascii="Times New Roman" w:hAnsi="Times New Roman" w:cs="Times New Roman"/>
          <w:sz w:val="28"/>
          <w:szCs w:val="28"/>
        </w:rPr>
        <w:t>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0"/>
      <w:bookmarkStart w:id="3" w:name="P261"/>
      <w:bookmarkEnd w:id="2"/>
      <w:bookmarkEnd w:id="3"/>
      <w:r w:rsidRPr="000A7419">
        <w:rPr>
          <w:rFonts w:ascii="Times New Roman" w:hAnsi="Times New Roman" w:cs="Times New Roman"/>
          <w:sz w:val="28"/>
          <w:szCs w:val="28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</w:t>
      </w:r>
      <w:r w:rsidRPr="000A7419">
        <w:rPr>
          <w:rFonts w:ascii="Times New Roman" w:hAnsi="Times New Roman" w:cs="Times New Roman"/>
          <w:sz w:val="28"/>
          <w:szCs w:val="28"/>
        </w:rPr>
        <w:lastRenderedPageBreak/>
        <w:t>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0A7419">
        <w:rPr>
          <w:rFonts w:ascii="Times New Roman" w:hAnsi="Times New Roman" w:cs="Times New Roman"/>
          <w:sz w:val="28"/>
          <w:szCs w:val="28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6"/>
      <w:bookmarkEnd w:id="5"/>
      <w:r w:rsidRPr="000A7419">
        <w:rPr>
          <w:rFonts w:ascii="Times New Roman" w:hAnsi="Times New Roman" w:cs="Times New Roman"/>
          <w:sz w:val="28"/>
          <w:szCs w:val="28"/>
        </w:rPr>
        <w:t xml:space="preserve"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r:id="rId7" w:history="1">
        <w:r w:rsidRPr="000A7419">
          <w:rPr>
            <w:rFonts w:ascii="Times New Roman" w:hAnsi="Times New Roman" w:cs="Times New Roman"/>
            <w:sz w:val="28"/>
            <w:szCs w:val="28"/>
          </w:rPr>
          <w:t>частями 7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A7419">
          <w:rPr>
            <w:rFonts w:ascii="Times New Roman" w:hAnsi="Times New Roman" w:cs="Times New Roman"/>
            <w:sz w:val="28"/>
            <w:szCs w:val="28"/>
          </w:rPr>
          <w:t>8 статьи 70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Федерального закона N 273-ФЗ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A7419">
        <w:rPr>
          <w:rFonts w:ascii="Times New Roman" w:hAnsi="Times New Roman" w:cs="Times New Roman"/>
          <w:sz w:val="28"/>
          <w:szCs w:val="28"/>
        </w:rPr>
        <w:t xml:space="preserve"> (далее - право на 100 баллов).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Особые права, указанные в </w:t>
      </w:r>
      <w:hyperlink w:anchor="P255" w:history="1">
        <w:r w:rsidRPr="000A741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6" w:history="1">
        <w:r w:rsidRPr="000A741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настоящего пункта, могут предоставляться одним и тем же поступающим. В случае предоставления особого права, указанного в </w:t>
      </w:r>
      <w:hyperlink w:anchor="P256" w:history="1">
        <w:r w:rsidRPr="000A7419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w:anchor="P202" w:history="1">
        <w:r w:rsidRPr="000A7419">
          <w:rPr>
            <w:rFonts w:ascii="Times New Roman" w:hAnsi="Times New Roman" w:cs="Times New Roman"/>
            <w:sz w:val="28"/>
            <w:szCs w:val="28"/>
          </w:rPr>
          <w:t>пунктах 28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4" w:history="1">
        <w:r w:rsidRPr="000A7419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в течении сроков, указанных в пунктах 28 и 31 Правил,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</w:t>
      </w:r>
      <w:hyperlink r:id="rId9" w:history="1">
        <w:r w:rsidRPr="000A7419">
          <w:rPr>
            <w:rFonts w:ascii="Times New Roman" w:hAnsi="Times New Roman" w:cs="Times New Roman"/>
            <w:sz w:val="28"/>
            <w:szCs w:val="28"/>
          </w:rPr>
          <w:t>частями 7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A7419">
          <w:rPr>
            <w:rFonts w:ascii="Times New Roman" w:hAnsi="Times New Roman" w:cs="Times New Roman"/>
            <w:sz w:val="28"/>
            <w:szCs w:val="28"/>
          </w:rPr>
          <w:t>8 статьи 70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Федерального закона N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Для предоставления победителям и призерам олимпиад школьников особых прав и преимуществ, указанных в </w:t>
      </w:r>
      <w:hyperlink w:anchor="P254" w:history="1">
        <w:r w:rsidRPr="000A7419">
          <w:rPr>
            <w:rFonts w:ascii="Times New Roman" w:hAnsi="Times New Roman" w:cs="Times New Roman"/>
            <w:sz w:val="28"/>
            <w:szCs w:val="28"/>
          </w:rPr>
          <w:t>пунктах 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1" w:history="1">
        <w:r w:rsidRPr="000A7419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0A7419">
        <w:rPr>
          <w:rFonts w:ascii="Times New Roman" w:hAnsi="Times New Roman" w:cs="Times New Roman"/>
          <w:color w:val="C0504D"/>
          <w:sz w:val="28"/>
          <w:szCs w:val="28"/>
        </w:rPr>
        <w:t xml:space="preserve">, </w:t>
      </w:r>
      <w:r w:rsidRPr="000A7419">
        <w:rPr>
          <w:rFonts w:ascii="Times New Roman" w:hAnsi="Times New Roman" w:cs="Times New Roman"/>
          <w:sz w:val="28"/>
          <w:szCs w:val="28"/>
        </w:rPr>
        <w:t>РГЭУ (РИНХ) устанавливает, независимо от уровня олимпиад, что результаты победителя (призера) должны быть получены в 11-ом классе обучения по общеобразовательной программе.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Для предоставления особых прав, указанных в </w:t>
      </w:r>
      <w:hyperlink w:anchor="P203" w:history="1">
        <w:r w:rsidRPr="000A741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7" w:history="1">
        <w:r w:rsidRPr="000A741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  <w:r w:rsidRPr="000A7419">
          <w:rPr>
            <w:rFonts w:ascii="Times New Roman" w:hAnsi="Times New Roman" w:cs="Times New Roman"/>
            <w:sz w:val="28"/>
            <w:szCs w:val="28"/>
          </w:rPr>
          <w:lastRenderedPageBreak/>
          <w:t>28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4" w:history="1">
        <w:r w:rsidRPr="000A7419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и преимущества, указанного в </w:t>
      </w:r>
      <w:hyperlink w:anchor="P261" w:history="1">
        <w:r w:rsidRPr="000A7419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РГЭУ (РИНХ) 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При приеме на обучение по одной образовательной программе особые права, предусмотренные </w:t>
      </w:r>
      <w:hyperlink w:anchor="P202" w:history="1">
        <w:r w:rsidRPr="000A7419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4" w:history="1">
        <w:r w:rsidRPr="000A7419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и преимущество, предусмотренное </w:t>
      </w:r>
      <w:hyperlink w:anchor="P261" w:history="1">
        <w:r w:rsidRPr="000A7419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не различаются при приеме для обучения в РГЭУ (РИНХ) и для обучения в его филиалах, при приеме на различные формы обучения, а также при приеме на места в пределах особой квоты,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Особые права, указанные в </w:t>
      </w:r>
      <w:hyperlink w:anchor="P254" w:history="1">
        <w:r w:rsidRPr="000A7419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и преимущество, указанное в </w:t>
      </w:r>
      <w:hyperlink w:anchor="P261" w:history="1">
        <w:r w:rsidRPr="000A7419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РГЭУ (РИНХ):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для использования особого права, указанного в </w:t>
      </w:r>
      <w:hyperlink w:anchor="P255" w:history="1">
        <w:r w:rsidRPr="000A7419">
          <w:rPr>
            <w:rFonts w:ascii="Times New Roman" w:hAnsi="Times New Roman" w:cs="Times New Roman"/>
            <w:sz w:val="28"/>
            <w:szCs w:val="28"/>
          </w:rPr>
          <w:t>подпункте 1 пункта 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- по общеобразовательному предмету, соответствующему профилю олимпиады. Указанный общеобразовательный предмет выбирается РГЭУ (РИНХ)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0A7419">
        <w:rPr>
          <w:rFonts w:ascii="Times New Roman" w:hAnsi="Times New Roman" w:cs="Times New Roman"/>
          <w:sz w:val="28"/>
          <w:szCs w:val="28"/>
        </w:rPr>
        <w:t>, а в случае, если в указанном перечне не установлены общеобразовательные предметы, по которым проводится ЕГЭ, - устанавливается РГЭУ (РИНХ) самостоятельно;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для использования особого права, указанного в </w:t>
      </w:r>
      <w:hyperlink w:anchor="P256" w:history="1">
        <w:r w:rsidRPr="000A7419">
          <w:rPr>
            <w:rFonts w:ascii="Times New Roman" w:hAnsi="Times New Roman" w:cs="Times New Roman"/>
            <w:sz w:val="28"/>
            <w:szCs w:val="28"/>
          </w:rPr>
          <w:t>подпункте 2 пункта 31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или преимущества, указанного в </w:t>
      </w:r>
      <w:hyperlink w:anchor="P261" w:history="1">
        <w:r w:rsidRPr="000A7419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Pr="000A7419">
        <w:rPr>
          <w:rFonts w:ascii="Times New Roman" w:hAnsi="Times New Roman" w:cs="Times New Roman"/>
          <w:sz w:val="28"/>
          <w:szCs w:val="28"/>
        </w:rPr>
        <w:t xml:space="preserve"> Правил, - по общеобразовательному предмету, соответствующему вступительному испытанию.</w:t>
      </w:r>
    </w:p>
    <w:p w:rsidR="00C979BD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РГЭУ (РИНХ)  устанавливает указанное количество баллов в размере 75 баллов.</w:t>
      </w:r>
    </w:p>
    <w:p w:rsidR="00C979BD" w:rsidRPr="000A7419" w:rsidRDefault="00C979BD" w:rsidP="00C9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73A" w:rsidRDefault="00C7773A" w:rsidP="00C979BD">
      <w:pPr>
        <w:pStyle w:val="ConsPlusNormal"/>
        <w:jc w:val="center"/>
      </w:pPr>
    </w:p>
    <w:sectPr w:rsidR="00C7773A" w:rsidSect="00A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3B" w:rsidRDefault="0057203B" w:rsidP="0089007A">
      <w:pPr>
        <w:spacing w:after="0" w:line="240" w:lineRule="auto"/>
      </w:pPr>
      <w:r>
        <w:separator/>
      </w:r>
    </w:p>
  </w:endnote>
  <w:endnote w:type="continuationSeparator" w:id="0">
    <w:p w:rsidR="0057203B" w:rsidRDefault="0057203B" w:rsidP="0089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3B" w:rsidRDefault="0057203B" w:rsidP="0089007A">
      <w:pPr>
        <w:spacing w:after="0" w:line="240" w:lineRule="auto"/>
      </w:pPr>
      <w:r>
        <w:separator/>
      </w:r>
    </w:p>
  </w:footnote>
  <w:footnote w:type="continuationSeparator" w:id="0">
    <w:p w:rsidR="0057203B" w:rsidRDefault="0057203B" w:rsidP="0089007A">
      <w:pPr>
        <w:spacing w:after="0" w:line="240" w:lineRule="auto"/>
      </w:pPr>
      <w:r>
        <w:continuationSeparator/>
      </w:r>
    </w:p>
  </w:footnote>
  <w:footnote w:id="1">
    <w:p w:rsidR="00C979BD" w:rsidRDefault="00C979BD" w:rsidP="00C979BD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377311">
          <w:rPr>
            <w:rFonts w:ascii="Times New Roman" w:hAnsi="Times New Roman"/>
          </w:rPr>
          <w:t>Часть 4 статьи 71</w:t>
        </w:r>
      </w:hyperlink>
      <w:r w:rsidRPr="00377311">
        <w:rPr>
          <w:rFonts w:ascii="Times New Roman" w:hAnsi="Times New Roman"/>
        </w:rPr>
        <w:t xml:space="preserve"> Федерального закона N 273-ФЗ.</w:t>
      </w:r>
    </w:p>
  </w:footnote>
  <w:footnote w:id="2">
    <w:p w:rsidR="00C979BD" w:rsidRDefault="00C979BD" w:rsidP="00C979BD">
      <w:pPr>
        <w:pStyle w:val="ConsPlusNormal"/>
        <w:jc w:val="both"/>
      </w:pPr>
      <w:r w:rsidRPr="009D2DBC">
        <w:rPr>
          <w:rStyle w:val="a5"/>
          <w:rFonts w:ascii="Times New Roman" w:hAnsi="Times New Roman" w:cs="Times New Roman"/>
          <w:sz w:val="20"/>
        </w:rPr>
        <w:footnoteRef/>
      </w:r>
      <w:r w:rsidRPr="009D2DBC">
        <w:rPr>
          <w:rFonts w:ascii="Times New Roman" w:hAnsi="Times New Roman" w:cs="Times New Roman"/>
          <w:sz w:val="20"/>
        </w:rPr>
        <w:t xml:space="preserve"> Часть 4 статьи 5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</w:t>
      </w:r>
    </w:p>
  </w:footnote>
  <w:footnote w:id="3">
    <w:p w:rsidR="00C979BD" w:rsidRDefault="00C979BD" w:rsidP="00C979BD">
      <w:pPr>
        <w:pStyle w:val="ConsPlusNormal"/>
        <w:jc w:val="both"/>
      </w:pPr>
      <w:r>
        <w:rPr>
          <w:rStyle w:val="a5"/>
        </w:rPr>
        <w:footnoteRef/>
      </w:r>
      <w:r>
        <w:t xml:space="preserve"> </w:t>
      </w:r>
      <w:hyperlink r:id="rId2" w:history="1">
        <w:r w:rsidRPr="00377311">
          <w:rPr>
            <w:rFonts w:ascii="Times New Roman" w:hAnsi="Times New Roman" w:cs="Times New Roman"/>
            <w:sz w:val="20"/>
          </w:rPr>
          <w:t>Часть 4 статьи 71</w:t>
        </w:r>
      </w:hyperlink>
      <w:r w:rsidRPr="00377311">
        <w:rPr>
          <w:rFonts w:ascii="Times New Roman" w:hAnsi="Times New Roman" w:cs="Times New Roman"/>
          <w:sz w:val="20"/>
        </w:rPr>
        <w:t xml:space="preserve"> Федерального закона N 273-ФЗ.</w:t>
      </w:r>
    </w:p>
  </w:footnote>
  <w:footnote w:id="4">
    <w:p w:rsidR="00C979BD" w:rsidRPr="0069675C" w:rsidRDefault="00C979BD" w:rsidP="00C979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a5"/>
        </w:rPr>
        <w:footnoteRef/>
      </w:r>
      <w:r>
        <w:t xml:space="preserve"> </w:t>
      </w:r>
      <w:hyperlink r:id="rId3" w:history="1">
        <w:r w:rsidRPr="0069675C">
          <w:rPr>
            <w:rFonts w:ascii="Times New Roman" w:hAnsi="Times New Roman" w:cs="Times New Roman"/>
            <w:sz w:val="20"/>
          </w:rPr>
          <w:t>Часть 12 статьи 71</w:t>
        </w:r>
      </w:hyperlink>
      <w:r w:rsidRPr="0069675C">
        <w:rPr>
          <w:rFonts w:ascii="Times New Roman" w:hAnsi="Times New Roman" w:cs="Times New Roman"/>
          <w:sz w:val="20"/>
        </w:rPr>
        <w:t xml:space="preserve"> Федерального закона N 273-ФЗ.</w:t>
      </w:r>
    </w:p>
    <w:p w:rsidR="00C979BD" w:rsidRDefault="00C979BD" w:rsidP="00C979BD">
      <w:pPr>
        <w:pStyle w:val="a3"/>
      </w:pPr>
    </w:p>
  </w:footnote>
  <w:footnote w:id="5">
    <w:p w:rsidR="00C979BD" w:rsidRDefault="00C979BD" w:rsidP="00C979BD">
      <w:pPr>
        <w:pStyle w:val="a3"/>
      </w:pPr>
      <w:r>
        <w:rPr>
          <w:rStyle w:val="a5"/>
        </w:rPr>
        <w:footnoteRef/>
      </w:r>
      <w:r>
        <w:t xml:space="preserve"> </w:t>
      </w:r>
      <w:r w:rsidRPr="001C503D">
        <w:rPr>
          <w:rFonts w:ascii="Times New Roman" w:hAnsi="Times New Roman"/>
        </w:rPr>
        <w:t xml:space="preserve">См. </w:t>
      </w:r>
      <w:hyperlink r:id="rId4" w:history="1">
        <w:r w:rsidRPr="001C503D">
          <w:rPr>
            <w:rFonts w:ascii="Times New Roman" w:hAnsi="Times New Roman"/>
          </w:rPr>
          <w:t>часть 3 статьи 77</w:t>
        </w:r>
      </w:hyperlink>
      <w:r w:rsidRPr="001C503D">
        <w:rPr>
          <w:rFonts w:ascii="Times New Roman" w:hAnsi="Times New Roman"/>
        </w:rPr>
        <w:t xml:space="preserve"> Федерального закона N 273-ФЗ.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2B"/>
    <w:rsid w:val="001A15E8"/>
    <w:rsid w:val="001C7CD3"/>
    <w:rsid w:val="00202A48"/>
    <w:rsid w:val="003F1AAD"/>
    <w:rsid w:val="0057203B"/>
    <w:rsid w:val="007A472B"/>
    <w:rsid w:val="0089007A"/>
    <w:rsid w:val="009E409C"/>
    <w:rsid w:val="00A029EC"/>
    <w:rsid w:val="00A34018"/>
    <w:rsid w:val="00C7773A"/>
    <w:rsid w:val="00C9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0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007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9007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77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007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900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9007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77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698F456ADE956F744415134035C186830B685AB4602929A1197E2E8FEFAA93BA5F00A454B2B2Dm1u2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9698F456ADE956F744415134035C186830B685AB4602929A1197E2E8FEFAA93BA5F00A454B2B2Dm1u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CB9EC1BC2EBF245252A416C551E03C7CFDB79C0E1F48F4226658568519955E84AB873939E7EF8G4gF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29698F456ADE956F744415134035C186830B685AB4602929A1197E2E8FEFAA93BA5F00A454B2B2Dm1u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9698F456ADE956F744415134035C186830B685AB4602929A1197E2E8FEFAA93BA5F00A454B2B2Dm1u5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29698F456ADE956F744415134035C186830B685AB4602929A1197E2E8FEFAA93BA5F00A454A242Dm1u2L" TargetMode="External"/><Relationship Id="rId2" Type="http://schemas.openxmlformats.org/officeDocument/2006/relationships/hyperlink" Target="consultantplus://offline/ref=629698F456ADE956F744415134035C186830B685AB4602929A1197E2E8FEFAA93BA5F00A454B2B2Am1u0L" TargetMode="External"/><Relationship Id="rId1" Type="http://schemas.openxmlformats.org/officeDocument/2006/relationships/hyperlink" Target="consultantplus://offline/ref=629698F456ADE956F744415134035C186830B685AB4602929A1197E2E8FEFAA93BA5F00A454B2B2Am1u0L" TargetMode="External"/><Relationship Id="rId4" Type="http://schemas.openxmlformats.org/officeDocument/2006/relationships/hyperlink" Target="consultantplus://offline/ref=629698F456ADE956F744415134035C186830B685AB4602929A1197E2E8FEFAA93BA5F00A454A222Cm1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R</cp:lastModifiedBy>
  <cp:revision>4</cp:revision>
  <dcterms:created xsi:type="dcterms:W3CDTF">2020-05-10T16:09:00Z</dcterms:created>
  <dcterms:modified xsi:type="dcterms:W3CDTF">2020-05-14T07:30:00Z</dcterms:modified>
</cp:coreProperties>
</file>